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8A905" w14:textId="77777777" w:rsidR="00DD2AE1" w:rsidRDefault="00DD2AE1" w:rsidP="00F70FE8">
      <w:pPr>
        <w:spacing w:after="0"/>
      </w:pPr>
    </w:p>
    <w:p w14:paraId="4AC8F703" w14:textId="77777777" w:rsidR="00DD2AE1" w:rsidRPr="00ED6540" w:rsidRDefault="00DD2AE1" w:rsidP="00DD2AE1">
      <w:pPr>
        <w:spacing w:after="0" w:line="280" w:lineRule="exact"/>
        <w:ind w:firstLine="284"/>
        <w:jc w:val="right"/>
        <w:rPr>
          <w:rFonts w:ascii="Times New Roman" w:eastAsia="Calibri" w:hAnsi="Times New Roman" w:cs="Times New Roman"/>
          <w:b/>
          <w:color w:val="0F243E"/>
          <w:sz w:val="24"/>
          <w:szCs w:val="24"/>
        </w:rPr>
      </w:pPr>
      <w:r w:rsidRPr="00ED6540">
        <w:rPr>
          <w:rFonts w:ascii="Times New Roman" w:eastAsia="Calibri" w:hAnsi="Times New Roman" w:cs="Times New Roman"/>
          <w:b/>
          <w:color w:val="0F243E"/>
          <w:sz w:val="24"/>
          <w:szCs w:val="24"/>
        </w:rPr>
        <w:t xml:space="preserve">Приложение </w:t>
      </w:r>
      <w:r>
        <w:rPr>
          <w:rFonts w:ascii="Times New Roman" w:eastAsia="Calibri" w:hAnsi="Times New Roman" w:cs="Times New Roman"/>
          <w:b/>
          <w:color w:val="0F243E"/>
          <w:sz w:val="24"/>
          <w:szCs w:val="24"/>
        </w:rPr>
        <w:t>2</w:t>
      </w:r>
    </w:p>
    <w:p w14:paraId="1AB911E6" w14:textId="77777777" w:rsidR="00DD2AE1" w:rsidRPr="00ED6540" w:rsidRDefault="00DD2AE1" w:rsidP="00DD2AE1">
      <w:pPr>
        <w:spacing w:after="0" w:line="280" w:lineRule="exact"/>
        <w:ind w:firstLine="284"/>
        <w:jc w:val="right"/>
        <w:rPr>
          <w:rFonts w:ascii="Times New Roman" w:eastAsia="Calibri" w:hAnsi="Times New Roman" w:cs="Times New Roman"/>
          <w:color w:val="0F243E"/>
          <w:sz w:val="24"/>
          <w:szCs w:val="24"/>
        </w:rPr>
      </w:pPr>
      <w:r w:rsidRPr="00ED6540">
        <w:rPr>
          <w:rFonts w:ascii="Times New Roman" w:eastAsia="Calibri" w:hAnsi="Times New Roman" w:cs="Times New Roman"/>
          <w:color w:val="0F243E"/>
          <w:sz w:val="24"/>
          <w:szCs w:val="24"/>
        </w:rPr>
        <w:t>к Методике Антикоррупционного рейтинга</w:t>
      </w:r>
    </w:p>
    <w:p w14:paraId="48F055EF" w14:textId="77777777" w:rsidR="00DD2AE1" w:rsidRDefault="00DD2AE1" w:rsidP="00DD2AE1">
      <w:pPr>
        <w:spacing w:after="0" w:line="280" w:lineRule="exact"/>
        <w:ind w:firstLine="284"/>
        <w:jc w:val="right"/>
        <w:rPr>
          <w:rFonts w:ascii="Times New Roman" w:eastAsia="Calibri" w:hAnsi="Times New Roman" w:cs="Times New Roman"/>
          <w:color w:val="0F243E"/>
          <w:sz w:val="24"/>
          <w:szCs w:val="24"/>
        </w:rPr>
      </w:pPr>
      <w:r w:rsidRPr="00ED6540">
        <w:rPr>
          <w:rFonts w:ascii="Times New Roman" w:eastAsia="Calibri" w:hAnsi="Times New Roman" w:cs="Times New Roman"/>
          <w:color w:val="0F243E"/>
          <w:sz w:val="24"/>
          <w:szCs w:val="24"/>
        </w:rPr>
        <w:t xml:space="preserve"> российского бизнеса</w:t>
      </w:r>
    </w:p>
    <w:p w14:paraId="471D8033" w14:textId="77777777" w:rsidR="0006615C" w:rsidRPr="00ED6540" w:rsidRDefault="0006615C" w:rsidP="00DD2AE1">
      <w:pPr>
        <w:spacing w:after="0" w:line="280" w:lineRule="exact"/>
        <w:ind w:firstLine="284"/>
        <w:jc w:val="right"/>
        <w:rPr>
          <w:rFonts w:ascii="Times New Roman" w:eastAsia="Calibri" w:hAnsi="Times New Roman" w:cs="Times New Roman"/>
          <w:color w:val="0F243E"/>
          <w:sz w:val="24"/>
          <w:szCs w:val="24"/>
        </w:rPr>
      </w:pPr>
    </w:p>
    <w:p w14:paraId="51CBFE37" w14:textId="77777777" w:rsidR="00DD2AE1" w:rsidRPr="00ED6540" w:rsidRDefault="00DD2AE1" w:rsidP="00DD2AE1">
      <w:pPr>
        <w:jc w:val="right"/>
        <w:rPr>
          <w:rFonts w:ascii="Calibri" w:eastAsia="Times New Roman" w:hAnsi="Calibri" w:cs="Times New Roman"/>
        </w:rPr>
      </w:pPr>
    </w:p>
    <w:tbl>
      <w:tblPr>
        <w:tblStyle w:val="11"/>
        <w:tblW w:w="1417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35"/>
        <w:gridCol w:w="3544"/>
        <w:gridCol w:w="1559"/>
        <w:gridCol w:w="6237"/>
      </w:tblGrid>
      <w:tr w:rsidR="00633445" w:rsidRPr="00ED6540" w14:paraId="6841B533" w14:textId="77777777" w:rsidTr="00633445">
        <w:tc>
          <w:tcPr>
            <w:tcW w:w="2835" w:type="dxa"/>
            <w:shd w:val="clear" w:color="auto" w:fill="C6D9F1" w:themeFill="text2" w:themeFillTint="33"/>
          </w:tcPr>
          <w:p w14:paraId="19E46E15" w14:textId="77777777" w:rsidR="00633445" w:rsidRPr="00ED6540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</w:rPr>
            </w:pPr>
            <w:r w:rsidRPr="00ED6540"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</w:rPr>
              <w:t>Значение</w:t>
            </w:r>
          </w:p>
          <w:p w14:paraId="6B5FD6E5" w14:textId="77777777" w:rsidR="00633445" w:rsidRPr="00ED6540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</w:rPr>
            </w:pPr>
            <w:r w:rsidRPr="00ED6540"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</w:rPr>
              <w:t>Удельного показателя Рейтинга</w:t>
            </w:r>
          </w:p>
          <w:p w14:paraId="56C40308" w14:textId="77777777" w:rsidR="00633445" w:rsidRPr="00ED6540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</w:pPr>
            <w:r w:rsidRPr="00ED6540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(в процентах соответствия деятельности компании критериям Рейтинга)</w:t>
            </w:r>
          </w:p>
        </w:tc>
        <w:tc>
          <w:tcPr>
            <w:tcW w:w="3544" w:type="dxa"/>
            <w:shd w:val="clear" w:color="auto" w:fill="C6D9F1" w:themeFill="text2" w:themeFillTint="33"/>
          </w:tcPr>
          <w:p w14:paraId="38B51CDA" w14:textId="77777777" w:rsidR="00633445" w:rsidRPr="00ED6540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</w:rPr>
            </w:pPr>
            <w:r w:rsidRPr="00ED6540"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</w:rPr>
              <w:t>Значение</w:t>
            </w:r>
          </w:p>
          <w:p w14:paraId="1720B3F6" w14:textId="77777777" w:rsidR="00633445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</w:rPr>
            </w:pPr>
            <w:r w:rsidRPr="00ED6540"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</w:rPr>
              <w:t>Результирующей оценки</w:t>
            </w:r>
          </w:p>
          <w:p w14:paraId="5CA492E5" w14:textId="77777777" w:rsidR="00633445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</w:rPr>
            </w:pPr>
            <w:r w:rsidRPr="00ED6540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 xml:space="preserve"> по итогам процедуры</w:t>
            </w:r>
            <w:r w:rsidRPr="00ED6540"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</w:rPr>
              <w:t xml:space="preserve"> Общественного</w:t>
            </w:r>
            <w:r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</w:rPr>
              <w:t xml:space="preserve"> </w:t>
            </w:r>
            <w:r w:rsidRPr="00ED6540"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</w:rPr>
              <w:t>подтверждения</w:t>
            </w:r>
          </w:p>
          <w:p w14:paraId="30A453AD" w14:textId="77777777" w:rsidR="00633445" w:rsidRPr="00ED6540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</w:pPr>
            <w:r w:rsidRPr="00ED6540"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</w:rPr>
              <w:t xml:space="preserve"> </w:t>
            </w:r>
            <w:r w:rsidRPr="00EE54B5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реализации положений Антикоррупционной хартии российского бизнеса</w:t>
            </w:r>
            <w:r w:rsidRPr="00ED6540"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</w:rPr>
              <w:t xml:space="preserve"> </w:t>
            </w:r>
            <w:r w:rsidRPr="00ED6540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(в баллах)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14:paraId="2B2AF0AF" w14:textId="77777777" w:rsidR="00633445" w:rsidRPr="00EE54B5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color w:val="0F243E"/>
                <w:sz w:val="28"/>
                <w:szCs w:val="28"/>
              </w:rPr>
            </w:pPr>
          </w:p>
          <w:p w14:paraId="29604570" w14:textId="77777777" w:rsidR="00633445" w:rsidRPr="00EE54B5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EE54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 Рейтинга</w:t>
            </w:r>
          </w:p>
          <w:p w14:paraId="6D54A7AF" w14:textId="77777777" w:rsidR="00633445" w:rsidRPr="0053501A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C6D9F1" w:themeFill="text2" w:themeFillTint="33"/>
          </w:tcPr>
          <w:p w14:paraId="63B1E825" w14:textId="77777777" w:rsidR="00633445" w:rsidRPr="00ED6540" w:rsidRDefault="00633445" w:rsidP="00D509C2">
            <w:pPr>
              <w:contextualSpacing/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</w:pPr>
          </w:p>
          <w:p w14:paraId="3B23D225" w14:textId="77777777" w:rsidR="00633445" w:rsidRPr="00ED6540" w:rsidRDefault="00633445" w:rsidP="00633445">
            <w:pPr>
              <w:contextualSpacing/>
              <w:jc w:val="center"/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</w:pPr>
            <w:r w:rsidRPr="00EE54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Описание класса                                    Антикоррупционного рейтинга российского бизнеса</w:t>
            </w:r>
            <w:r w:rsidRPr="00ED6540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 xml:space="preserve"> </w:t>
            </w:r>
          </w:p>
        </w:tc>
      </w:tr>
      <w:tr w:rsidR="00633445" w:rsidRPr="00ED6540" w14:paraId="3ED9CE94" w14:textId="77777777" w:rsidTr="00633445">
        <w:tc>
          <w:tcPr>
            <w:tcW w:w="2835" w:type="dxa"/>
            <w:shd w:val="clear" w:color="auto" w:fill="C6D9F1" w:themeFill="text2" w:themeFillTint="33"/>
          </w:tcPr>
          <w:p w14:paraId="3BD1449D" w14:textId="77777777" w:rsidR="00633445" w:rsidRPr="00ED6540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</w:p>
          <w:p w14:paraId="664201C4" w14:textId="77777777" w:rsidR="00633445" w:rsidRPr="00ED6540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  <w:r w:rsidRPr="00ED6540"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  <w:t>98% - 100%</w:t>
            </w:r>
          </w:p>
          <w:p w14:paraId="0D4AA807" w14:textId="77777777" w:rsidR="00633445" w:rsidRPr="00ED6540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041CD6A2" w14:textId="77777777" w:rsidR="00633445" w:rsidRPr="00ED6540" w:rsidRDefault="00633445" w:rsidP="00D509C2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  <w:lang w:val="en-US"/>
              </w:rPr>
            </w:pPr>
          </w:p>
          <w:p w14:paraId="6162C045" w14:textId="77777777" w:rsidR="00633445" w:rsidRPr="00ED6540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  <w:r w:rsidRPr="00ED6540"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  <w:t>4,75</w:t>
            </w:r>
            <w:r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  <w:t xml:space="preserve"> </w:t>
            </w:r>
            <w:r w:rsidRPr="00ED6540"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  <w:t xml:space="preserve"> </w:t>
            </w:r>
            <w:r w:rsidRPr="00ED6540"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  <w:t>5 баллов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14:paraId="2476F27B" w14:textId="77777777" w:rsidR="00633445" w:rsidRPr="008A6ED6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</w:p>
          <w:p w14:paraId="0241233E" w14:textId="77777777" w:rsidR="00633445" w:rsidRPr="007177D2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  <w:r w:rsidRPr="007177D2"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  <w:t>ААА+</w:t>
            </w:r>
          </w:p>
          <w:p w14:paraId="17F1AABD" w14:textId="77777777" w:rsidR="00633445" w:rsidRPr="007177D2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</w:p>
          <w:p w14:paraId="2D2FC465" w14:textId="77777777" w:rsidR="00633445" w:rsidRPr="00561C32" w:rsidRDefault="00633445" w:rsidP="00D509C2">
            <w:pPr>
              <w:contextualSpacing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C6D9F1" w:themeFill="text2" w:themeFillTint="33"/>
          </w:tcPr>
          <w:p w14:paraId="1C8E15DC" w14:textId="77777777" w:rsidR="00633445" w:rsidRPr="00ED6540" w:rsidRDefault="00633445" w:rsidP="00D509C2">
            <w:pPr>
              <w:spacing w:after="120"/>
              <w:contextualSpacing/>
              <w:jc w:val="center"/>
              <w:rPr>
                <w:rFonts w:ascii="Times New Roman" w:eastAsia="Cambria" w:hAnsi="Times New Roman" w:cs="Times New Roman"/>
                <w:b/>
                <w:color w:val="0F243E"/>
                <w:sz w:val="24"/>
                <w:szCs w:val="24"/>
              </w:rPr>
            </w:pPr>
          </w:p>
          <w:p w14:paraId="11E9511F" w14:textId="77777777" w:rsidR="00633445" w:rsidRPr="00ED6540" w:rsidRDefault="00633445" w:rsidP="00D509C2">
            <w:pPr>
              <w:spacing w:after="120"/>
              <w:contextualSpacing/>
              <w:jc w:val="center"/>
              <w:rPr>
                <w:rFonts w:ascii="Times New Roman" w:eastAsia="Cambria" w:hAnsi="Times New Roman" w:cs="Times New Roman"/>
                <w:color w:val="0F243E"/>
                <w:sz w:val="24"/>
                <w:szCs w:val="24"/>
              </w:rPr>
            </w:pPr>
            <w:r w:rsidRPr="00ED6540">
              <w:rPr>
                <w:rFonts w:ascii="Times New Roman" w:eastAsia="Cambria" w:hAnsi="Times New Roman" w:cs="Times New Roman"/>
                <w:b/>
                <w:color w:val="0F243E"/>
                <w:sz w:val="24"/>
                <w:szCs w:val="24"/>
              </w:rPr>
              <w:t xml:space="preserve">Компании с максимальным уровнем противодействия коррупции. </w:t>
            </w:r>
          </w:p>
        </w:tc>
      </w:tr>
      <w:tr w:rsidR="00633445" w:rsidRPr="00ED6540" w14:paraId="1E194C6F" w14:textId="77777777" w:rsidTr="00633445">
        <w:tc>
          <w:tcPr>
            <w:tcW w:w="2835" w:type="dxa"/>
            <w:shd w:val="clear" w:color="auto" w:fill="DBE5F1" w:themeFill="accent1" w:themeFillTint="33"/>
          </w:tcPr>
          <w:p w14:paraId="44D6E612" w14:textId="77777777" w:rsidR="00633445" w:rsidRPr="005C7F2F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</w:p>
          <w:p w14:paraId="0345265F" w14:textId="77777777" w:rsidR="00633445" w:rsidRPr="005C7F2F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  <w:r w:rsidRPr="005C7F2F"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  <w:t>93% - 97,99%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14:paraId="0EDDB839" w14:textId="77777777" w:rsidR="00633445" w:rsidRPr="005C7F2F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</w:p>
          <w:p w14:paraId="6AF10E8A" w14:textId="77777777" w:rsidR="00633445" w:rsidRPr="005C7F2F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  <w:r w:rsidRPr="005C7F2F"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  <w:t>4,65 - 4,74 балла</w:t>
            </w:r>
          </w:p>
          <w:p w14:paraId="3CC7BEF1" w14:textId="77777777" w:rsidR="00633445" w:rsidRPr="005C7F2F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55F4F24D" w14:textId="77777777" w:rsidR="00633445" w:rsidRPr="008A6ED6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</w:p>
          <w:p w14:paraId="31004A24" w14:textId="77777777" w:rsidR="00633445" w:rsidRPr="007177D2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  <w:r w:rsidRPr="007177D2"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  <w:t>ААА</w:t>
            </w:r>
          </w:p>
          <w:p w14:paraId="73291C92" w14:textId="77777777" w:rsidR="00633445" w:rsidRPr="007177D2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DBE5F1" w:themeFill="accent1" w:themeFillTint="33"/>
          </w:tcPr>
          <w:p w14:paraId="0B39F08C" w14:textId="77777777" w:rsidR="00633445" w:rsidRDefault="00633445" w:rsidP="00D509C2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</w:rPr>
            </w:pPr>
          </w:p>
          <w:p w14:paraId="48CDE6BA" w14:textId="77777777" w:rsidR="00633445" w:rsidRPr="00ED6540" w:rsidRDefault="00633445" w:rsidP="00D509C2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</w:pPr>
            <w:r w:rsidRPr="00ED6540"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</w:rPr>
              <w:t xml:space="preserve">Компании с очень высоким уровнем противодействия коррупции </w:t>
            </w:r>
          </w:p>
        </w:tc>
      </w:tr>
      <w:tr w:rsidR="00633445" w:rsidRPr="00ED6540" w14:paraId="6B928B50" w14:textId="77777777" w:rsidTr="00633445">
        <w:tc>
          <w:tcPr>
            <w:tcW w:w="2835" w:type="dxa"/>
            <w:shd w:val="clear" w:color="auto" w:fill="C6D9F1" w:themeFill="text2" w:themeFillTint="33"/>
          </w:tcPr>
          <w:p w14:paraId="4B95F027" w14:textId="77777777" w:rsidR="00633445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</w:p>
          <w:p w14:paraId="522AD9FD" w14:textId="77777777" w:rsidR="00633445" w:rsidRPr="00ED6540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  <w:r w:rsidRPr="00ED6540"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  <w:t>85% - 9</w:t>
            </w:r>
            <w:r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  <w:t>2</w:t>
            </w:r>
            <w:r w:rsidRPr="00ED6540"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  <w:t>,99%</w:t>
            </w:r>
          </w:p>
        </w:tc>
        <w:tc>
          <w:tcPr>
            <w:tcW w:w="3544" w:type="dxa"/>
            <w:shd w:val="clear" w:color="auto" w:fill="C6D9F1" w:themeFill="text2" w:themeFillTint="33"/>
          </w:tcPr>
          <w:p w14:paraId="50F9A63C" w14:textId="77777777" w:rsidR="00633445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</w:p>
          <w:p w14:paraId="146B3825" w14:textId="77777777" w:rsidR="00633445" w:rsidRPr="00ED6540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  <w:r w:rsidRPr="00ED6540"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  <w:t>4,26</w:t>
            </w:r>
            <w:r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  <w:t xml:space="preserve"> </w:t>
            </w:r>
            <w:r w:rsidRPr="00ED6540"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  <w:t xml:space="preserve"> </w:t>
            </w:r>
            <w:r w:rsidRPr="00ED6540"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  <w:t>4,</w:t>
            </w:r>
            <w:r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  <w:t>64</w:t>
            </w:r>
            <w:r w:rsidRPr="00ED6540"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  <w:t xml:space="preserve"> баллов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14:paraId="7055AFF1" w14:textId="77777777" w:rsidR="00633445" w:rsidRPr="008A6ED6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</w:p>
          <w:p w14:paraId="224B9BDA" w14:textId="77777777" w:rsidR="00633445" w:rsidRPr="007177D2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  <w:r w:rsidRPr="007177D2"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  <w:t>АА+</w:t>
            </w:r>
          </w:p>
          <w:p w14:paraId="49A6B1DE" w14:textId="77777777" w:rsidR="00633445" w:rsidRPr="007177D2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C6D9F1" w:themeFill="text2" w:themeFillTint="33"/>
          </w:tcPr>
          <w:p w14:paraId="1B0269EB" w14:textId="77777777" w:rsidR="00633445" w:rsidRPr="00ED6540" w:rsidRDefault="00633445" w:rsidP="00D509C2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</w:rPr>
            </w:pPr>
          </w:p>
          <w:p w14:paraId="46A60ECC" w14:textId="77777777" w:rsidR="00633445" w:rsidRPr="00ED6540" w:rsidRDefault="00633445" w:rsidP="00D509C2">
            <w:pPr>
              <w:spacing w:after="120"/>
              <w:contextualSpacing/>
              <w:jc w:val="center"/>
              <w:rPr>
                <w:rFonts w:ascii="Times New Roman" w:eastAsia="Cambria" w:hAnsi="Times New Roman" w:cs="Times New Roman"/>
                <w:b/>
                <w:color w:val="0F243E"/>
                <w:sz w:val="24"/>
                <w:szCs w:val="24"/>
              </w:rPr>
            </w:pPr>
            <w:r w:rsidRPr="00327832"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</w:rPr>
              <w:t xml:space="preserve">Компании с высоким уровнем противодействия коррупции </w:t>
            </w:r>
          </w:p>
        </w:tc>
      </w:tr>
      <w:tr w:rsidR="00633445" w:rsidRPr="00ED6540" w14:paraId="2D62C153" w14:textId="77777777" w:rsidTr="00633445">
        <w:tc>
          <w:tcPr>
            <w:tcW w:w="2835" w:type="dxa"/>
            <w:shd w:val="clear" w:color="auto" w:fill="DBE5F1" w:themeFill="accent1" w:themeFillTint="33"/>
          </w:tcPr>
          <w:p w14:paraId="6FF768C8" w14:textId="77777777" w:rsidR="00633445" w:rsidRPr="00ED6540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</w:p>
          <w:p w14:paraId="017BB014" w14:textId="77777777" w:rsidR="00633445" w:rsidRPr="00ED6540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  <w:r w:rsidRPr="00EE0824"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  <w:t>77,7%</w:t>
            </w:r>
            <w:r w:rsidRPr="00ED6540">
              <w:rPr>
                <w:rFonts w:ascii="Times New Roman" w:eastAsia="Calibri" w:hAnsi="Times New Roman" w:cs="Times New Roman"/>
                <w:color w:val="0F243E"/>
                <w:sz w:val="28"/>
                <w:szCs w:val="28"/>
              </w:rPr>
              <w:t xml:space="preserve"> </w:t>
            </w:r>
            <w:r w:rsidRPr="00ED6540"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  <w:t>- 84,99%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14:paraId="011EA6A4" w14:textId="77777777" w:rsidR="00633445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</w:p>
          <w:p w14:paraId="0FEB9DFA" w14:textId="77777777" w:rsidR="00633445" w:rsidRPr="00ED6540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  <w:r w:rsidRPr="00ED6540"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  <w:t>3,89 – 4,25 баллов</w:t>
            </w:r>
          </w:p>
          <w:p w14:paraId="5D1827DE" w14:textId="77777777" w:rsidR="00633445" w:rsidRPr="00ED6540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02BE4901" w14:textId="77777777" w:rsidR="00633445" w:rsidRPr="008A6ED6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</w:p>
          <w:p w14:paraId="590362F5" w14:textId="77777777" w:rsidR="00633445" w:rsidRPr="007177D2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  <w:r w:rsidRPr="007177D2"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  <w:t>АА</w:t>
            </w:r>
          </w:p>
        </w:tc>
        <w:tc>
          <w:tcPr>
            <w:tcW w:w="6237" w:type="dxa"/>
            <w:shd w:val="clear" w:color="auto" w:fill="DBE5F1" w:themeFill="accent1" w:themeFillTint="33"/>
          </w:tcPr>
          <w:p w14:paraId="71F848AA" w14:textId="77777777" w:rsidR="00633445" w:rsidRDefault="00633445" w:rsidP="00D509C2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</w:rPr>
            </w:pPr>
          </w:p>
          <w:p w14:paraId="5D0895AC" w14:textId="77777777" w:rsidR="00633445" w:rsidRPr="009A5E9C" w:rsidRDefault="00633445" w:rsidP="00D509C2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</w:pPr>
            <w:r w:rsidRPr="00ED6540"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</w:rPr>
              <w:t xml:space="preserve">Компании с </w:t>
            </w:r>
            <w:r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</w:rPr>
              <w:t>очень хорошим</w:t>
            </w:r>
            <w:r w:rsidRPr="00ED6540"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</w:rPr>
              <w:t xml:space="preserve"> ур</w:t>
            </w:r>
            <w:r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</w:rPr>
              <w:t>овнем противодействия коррупции</w:t>
            </w:r>
          </w:p>
        </w:tc>
      </w:tr>
      <w:tr w:rsidR="00633445" w:rsidRPr="00ED6540" w14:paraId="3545DC59" w14:textId="77777777" w:rsidTr="00633445">
        <w:tc>
          <w:tcPr>
            <w:tcW w:w="2835" w:type="dxa"/>
            <w:shd w:val="clear" w:color="auto" w:fill="C6D9F1" w:themeFill="text2" w:themeFillTint="33"/>
          </w:tcPr>
          <w:p w14:paraId="409F5ED3" w14:textId="77777777" w:rsidR="00633445" w:rsidRPr="00ED6540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</w:p>
          <w:p w14:paraId="3D059E0B" w14:textId="77777777" w:rsidR="00633445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</w:p>
          <w:p w14:paraId="1B8CDA39" w14:textId="77777777" w:rsidR="00633445" w:rsidRPr="00ED6540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  <w:t>67,</w:t>
            </w:r>
            <w:r w:rsidRPr="00ED6540"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  <w:t>0% - 77,69%</w:t>
            </w:r>
          </w:p>
        </w:tc>
        <w:tc>
          <w:tcPr>
            <w:tcW w:w="3544" w:type="dxa"/>
            <w:shd w:val="clear" w:color="auto" w:fill="C6D9F1" w:themeFill="text2" w:themeFillTint="33"/>
          </w:tcPr>
          <w:p w14:paraId="059C8877" w14:textId="77777777" w:rsidR="00633445" w:rsidRPr="00ED6540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</w:p>
          <w:p w14:paraId="612BE2D8" w14:textId="77777777" w:rsidR="00633445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</w:p>
          <w:p w14:paraId="6BAA5959" w14:textId="77777777" w:rsidR="00633445" w:rsidRPr="00ED6540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  <w:r w:rsidRPr="00ED6540"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  <w:t>3,</w:t>
            </w:r>
            <w:r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  <w:t>36</w:t>
            </w:r>
            <w:r w:rsidRPr="00ED6540"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  <w:t xml:space="preserve"> – 3,88 баллов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14:paraId="0132A638" w14:textId="77777777" w:rsidR="00633445" w:rsidRPr="008A6ED6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</w:p>
          <w:p w14:paraId="0F1F61A0" w14:textId="77777777" w:rsidR="00633445" w:rsidRPr="007177D2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</w:p>
          <w:p w14:paraId="41F10234" w14:textId="77777777" w:rsidR="00633445" w:rsidRPr="008A6ED6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  <w:r w:rsidRPr="007177D2"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  <w:t>А</w:t>
            </w:r>
            <w:r w:rsidRPr="00561C32"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  <w:t>+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14:paraId="55EE6A61" w14:textId="77777777" w:rsidR="00633445" w:rsidRPr="00ED6540" w:rsidRDefault="00633445" w:rsidP="00D509C2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</w:rPr>
            </w:pPr>
          </w:p>
          <w:p w14:paraId="3673F989" w14:textId="77777777" w:rsidR="00633445" w:rsidRDefault="00633445" w:rsidP="00D509C2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</w:rPr>
            </w:pPr>
          </w:p>
          <w:p w14:paraId="1A38BEA2" w14:textId="77777777" w:rsidR="00633445" w:rsidRDefault="00633445" w:rsidP="00D509C2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</w:rPr>
            </w:pPr>
          </w:p>
          <w:p w14:paraId="0DF619BB" w14:textId="77777777" w:rsidR="00633445" w:rsidRPr="00ED6540" w:rsidRDefault="00633445" w:rsidP="00D509C2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</w:rPr>
            </w:pPr>
            <w:r w:rsidRPr="00327832"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</w:rPr>
              <w:t xml:space="preserve">Компании с </w:t>
            </w:r>
            <w:r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</w:rPr>
              <w:t>хорошим</w:t>
            </w:r>
            <w:r w:rsidRPr="00327832"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</w:rPr>
              <w:t xml:space="preserve"> уровнем противодействия </w:t>
            </w:r>
            <w:r w:rsidRPr="00327832"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</w:rPr>
              <w:lastRenderedPageBreak/>
              <w:t>коррупции.</w:t>
            </w:r>
          </w:p>
        </w:tc>
      </w:tr>
      <w:tr w:rsidR="00633445" w:rsidRPr="00ED6540" w14:paraId="3C350841" w14:textId="77777777" w:rsidTr="00633445">
        <w:trPr>
          <w:trHeight w:val="1982"/>
        </w:trPr>
        <w:tc>
          <w:tcPr>
            <w:tcW w:w="2835" w:type="dxa"/>
            <w:shd w:val="clear" w:color="auto" w:fill="DBE5F1" w:themeFill="accent1" w:themeFillTint="33"/>
          </w:tcPr>
          <w:p w14:paraId="54230BC3" w14:textId="77777777" w:rsidR="00633445" w:rsidRPr="00ED6540" w:rsidRDefault="00633445" w:rsidP="00D509C2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color w:val="0F243E"/>
                <w:sz w:val="28"/>
                <w:szCs w:val="28"/>
              </w:rPr>
            </w:pPr>
          </w:p>
          <w:p w14:paraId="5F8711FA" w14:textId="77777777" w:rsidR="00633445" w:rsidRPr="00ED6540" w:rsidRDefault="00633445" w:rsidP="00D509C2">
            <w:pPr>
              <w:tabs>
                <w:tab w:val="right" w:pos="2053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</w:p>
          <w:p w14:paraId="5BC9915D" w14:textId="77777777" w:rsidR="00633445" w:rsidRPr="00ED6540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  <w:r w:rsidRPr="00ED65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55,56% - 66,9%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14:paraId="5EDA8C0D" w14:textId="77777777" w:rsidR="00633445" w:rsidRPr="00ED6540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  <w:lang w:val="en-US"/>
              </w:rPr>
            </w:pPr>
          </w:p>
          <w:p w14:paraId="013BC4D0" w14:textId="77777777" w:rsidR="00633445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</w:p>
          <w:p w14:paraId="6CFA1D3A" w14:textId="77777777" w:rsidR="00633445" w:rsidRPr="00ED6540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  <w:r w:rsidRPr="00ED6540"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  <w:t>2,7</w:t>
            </w:r>
            <w:r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  <w:t>7</w:t>
            </w:r>
            <w:r w:rsidRPr="00ED6540"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  <w:t xml:space="preserve"> 3,35 </w:t>
            </w:r>
            <w:r w:rsidRPr="00ED6540"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  <w:t>баллов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524026B7" w14:textId="77777777" w:rsidR="00633445" w:rsidRPr="008A6ED6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</w:p>
          <w:p w14:paraId="021A2E66" w14:textId="77777777" w:rsidR="00633445" w:rsidRPr="007177D2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</w:p>
          <w:p w14:paraId="4172B275" w14:textId="77777777" w:rsidR="00633445" w:rsidRPr="007177D2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  <w:r w:rsidRPr="007177D2"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  <w:t>А</w:t>
            </w:r>
          </w:p>
        </w:tc>
        <w:tc>
          <w:tcPr>
            <w:tcW w:w="6237" w:type="dxa"/>
            <w:shd w:val="clear" w:color="auto" w:fill="DBE5F1" w:themeFill="accent1" w:themeFillTint="33"/>
          </w:tcPr>
          <w:p w14:paraId="6834FD35" w14:textId="77777777" w:rsidR="00633445" w:rsidRDefault="00633445" w:rsidP="00D509C2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</w:rPr>
            </w:pPr>
          </w:p>
          <w:p w14:paraId="53E2CEC4" w14:textId="77777777" w:rsidR="00633445" w:rsidRDefault="00633445" w:rsidP="00D509C2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</w:rPr>
            </w:pPr>
          </w:p>
          <w:p w14:paraId="3F23205A" w14:textId="77777777" w:rsidR="00633445" w:rsidRPr="00ED6540" w:rsidRDefault="00633445" w:rsidP="00D509C2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</w:pPr>
            <w:r w:rsidRPr="00ED6540"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</w:rPr>
              <w:t xml:space="preserve">Компании </w:t>
            </w:r>
            <w:r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</w:rPr>
              <w:t xml:space="preserve">с развитым  </w:t>
            </w:r>
            <w:r w:rsidRPr="00ED6540"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</w:rPr>
              <w:t xml:space="preserve"> уровнем противодействия коррупции.</w:t>
            </w:r>
            <w:r w:rsidRPr="00ED6540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 xml:space="preserve"> </w:t>
            </w:r>
          </w:p>
          <w:p w14:paraId="419CECCB" w14:textId="77777777" w:rsidR="00633445" w:rsidRPr="00ED6540" w:rsidRDefault="00633445" w:rsidP="00D509C2">
            <w:pPr>
              <w:spacing w:after="120"/>
              <w:contextualSpacing/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</w:pPr>
          </w:p>
        </w:tc>
      </w:tr>
      <w:tr w:rsidR="00633445" w:rsidRPr="00ED6540" w14:paraId="316D1C47" w14:textId="77777777" w:rsidTr="00633445">
        <w:tc>
          <w:tcPr>
            <w:tcW w:w="2835" w:type="dxa"/>
            <w:shd w:val="clear" w:color="auto" w:fill="EEECE1" w:themeFill="background2"/>
          </w:tcPr>
          <w:p w14:paraId="598A7DA7" w14:textId="77777777" w:rsidR="00633445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</w:p>
          <w:p w14:paraId="310359EB" w14:textId="77777777" w:rsidR="00633445" w:rsidRPr="00ED6540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  <w:r w:rsidRPr="00ED6540"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  <w:t>33,34% - 55,55%</w:t>
            </w:r>
          </w:p>
          <w:p w14:paraId="689D5593" w14:textId="77777777" w:rsidR="00633445" w:rsidRPr="00ED6540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EEECE1" w:themeFill="background2"/>
          </w:tcPr>
          <w:p w14:paraId="76E8D3FF" w14:textId="77777777" w:rsidR="00633445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</w:p>
          <w:p w14:paraId="5D19D78B" w14:textId="77777777" w:rsidR="00633445" w:rsidRPr="00ED6540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  <w:r w:rsidRPr="00ED6540"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  <w:t xml:space="preserve">1,66 – 2,75 баллов </w:t>
            </w:r>
          </w:p>
          <w:p w14:paraId="436EDDB7" w14:textId="77777777" w:rsidR="00633445" w:rsidRPr="00ED6540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EEECE1" w:themeFill="background2"/>
          </w:tcPr>
          <w:p w14:paraId="0F3C96BE" w14:textId="77777777" w:rsidR="00633445" w:rsidRPr="00561C32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  <w:r w:rsidRPr="00561C32"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  <w:t>ВВ</w:t>
            </w:r>
          </w:p>
        </w:tc>
        <w:tc>
          <w:tcPr>
            <w:tcW w:w="6237" w:type="dxa"/>
            <w:shd w:val="clear" w:color="auto" w:fill="EEECE1" w:themeFill="background2"/>
          </w:tcPr>
          <w:p w14:paraId="226FA1A9" w14:textId="77777777" w:rsidR="00633445" w:rsidRDefault="00633445" w:rsidP="00D509C2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</w:rPr>
            </w:pPr>
          </w:p>
          <w:p w14:paraId="2F99916F" w14:textId="77777777" w:rsidR="00633445" w:rsidRPr="00ED6540" w:rsidRDefault="00633445" w:rsidP="00D509C2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</w:pPr>
            <w:r w:rsidRPr="00ED6540"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</w:rPr>
              <w:t>Компании со средним уровнем противодействия коррупции.</w:t>
            </w:r>
            <w:r w:rsidRPr="00ED6540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 xml:space="preserve"> </w:t>
            </w:r>
          </w:p>
        </w:tc>
      </w:tr>
      <w:tr w:rsidR="00633445" w:rsidRPr="00ED6540" w14:paraId="60EF1DE0" w14:textId="77777777" w:rsidTr="00633445">
        <w:tc>
          <w:tcPr>
            <w:tcW w:w="2835" w:type="dxa"/>
            <w:shd w:val="clear" w:color="auto" w:fill="D6E3BC" w:themeFill="accent3" w:themeFillTint="66"/>
          </w:tcPr>
          <w:p w14:paraId="41E2982D" w14:textId="77777777" w:rsidR="00633445" w:rsidRPr="00ED6540" w:rsidRDefault="00633445" w:rsidP="00D509C2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</w:p>
          <w:p w14:paraId="2CF4BBA8" w14:textId="77777777" w:rsidR="00633445" w:rsidRPr="00ED6540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  <w:r w:rsidRPr="00ED6540"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  <w:t>22,23% -  33,33%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14:paraId="43CFF68B" w14:textId="77777777" w:rsidR="00633445" w:rsidRPr="00ED6540" w:rsidRDefault="00633445" w:rsidP="00D509C2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  <w:lang w:val="en-US"/>
              </w:rPr>
            </w:pPr>
          </w:p>
          <w:p w14:paraId="1C321C86" w14:textId="77777777" w:rsidR="00633445" w:rsidRPr="00ED6540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  <w:r w:rsidRPr="00ED6540"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  <w:t>1,11 – 1,65 баллов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497CF4FB" w14:textId="77777777" w:rsidR="00633445" w:rsidRPr="008A6ED6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  <w:lang w:val="en-US"/>
              </w:rPr>
            </w:pPr>
          </w:p>
          <w:p w14:paraId="59CF12C7" w14:textId="77777777" w:rsidR="00633445" w:rsidRPr="007177D2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  <w:r w:rsidRPr="007177D2"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  <w:t>В</w:t>
            </w:r>
          </w:p>
        </w:tc>
        <w:tc>
          <w:tcPr>
            <w:tcW w:w="6237" w:type="dxa"/>
            <w:shd w:val="clear" w:color="auto" w:fill="D6E3BC" w:themeFill="accent3" w:themeFillTint="66"/>
          </w:tcPr>
          <w:p w14:paraId="78105513" w14:textId="77777777" w:rsidR="00633445" w:rsidRPr="00ED6540" w:rsidRDefault="00633445" w:rsidP="00D509C2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</w:rPr>
            </w:pPr>
          </w:p>
          <w:p w14:paraId="259CB29D" w14:textId="77777777" w:rsidR="00633445" w:rsidRPr="00ED6540" w:rsidRDefault="00633445" w:rsidP="00D509C2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</w:rPr>
            </w:pPr>
            <w:r w:rsidRPr="00ED6540"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</w:rPr>
              <w:t>Компании  с удовлетворительным уровнем  противодействия коррупции.</w:t>
            </w:r>
          </w:p>
          <w:p w14:paraId="077CFC7E" w14:textId="77777777" w:rsidR="00633445" w:rsidRPr="00ED6540" w:rsidRDefault="00633445" w:rsidP="00D509C2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</w:pPr>
          </w:p>
        </w:tc>
      </w:tr>
      <w:tr w:rsidR="00633445" w:rsidRPr="00ED6540" w14:paraId="354108D0" w14:textId="77777777" w:rsidTr="00633445">
        <w:tc>
          <w:tcPr>
            <w:tcW w:w="2835" w:type="dxa"/>
            <w:shd w:val="clear" w:color="auto" w:fill="EEECE1" w:themeFill="background2"/>
          </w:tcPr>
          <w:p w14:paraId="505A0BBE" w14:textId="77777777" w:rsidR="00633445" w:rsidRPr="00ED6540" w:rsidRDefault="00633445" w:rsidP="00D509C2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</w:p>
          <w:p w14:paraId="29814B0C" w14:textId="77777777" w:rsidR="00633445" w:rsidRPr="00ED6540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  <w:lang w:val="en-US"/>
              </w:rPr>
            </w:pPr>
            <w:r w:rsidRPr="00ED6540"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  <w:lang w:val="en-US"/>
              </w:rPr>
              <w:t>11,1</w:t>
            </w:r>
            <w:r w:rsidRPr="00ED6540"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  <w:t>1</w:t>
            </w:r>
            <w:r w:rsidRPr="00ED6540"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  <w:lang w:val="en-US"/>
              </w:rPr>
              <w:t xml:space="preserve">% </w:t>
            </w:r>
            <w:r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  <w:t xml:space="preserve">- </w:t>
            </w:r>
            <w:r w:rsidRPr="00ED6540"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  <w:lang w:val="en-US"/>
              </w:rPr>
              <w:t>22,22%</w:t>
            </w:r>
          </w:p>
        </w:tc>
        <w:tc>
          <w:tcPr>
            <w:tcW w:w="3544" w:type="dxa"/>
            <w:shd w:val="clear" w:color="auto" w:fill="EEECE1" w:themeFill="background2"/>
          </w:tcPr>
          <w:p w14:paraId="6028C8B9" w14:textId="77777777" w:rsidR="00633445" w:rsidRPr="00ED6540" w:rsidRDefault="00633445" w:rsidP="00D509C2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  <w:lang w:val="en-US"/>
              </w:rPr>
            </w:pPr>
          </w:p>
          <w:p w14:paraId="17A95859" w14:textId="77777777" w:rsidR="00633445" w:rsidRPr="00ED6540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  <w:lang w:val="en-US"/>
              </w:rPr>
            </w:pPr>
            <w:r w:rsidRPr="00ED6540"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  <w:lang w:val="en-US"/>
              </w:rPr>
              <w:t>0,5</w:t>
            </w:r>
            <w:r w:rsidRPr="00ED6540"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  <w:t>5</w:t>
            </w:r>
            <w:r w:rsidRPr="00ED6540"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  <w:t xml:space="preserve">- </w:t>
            </w:r>
            <w:r w:rsidRPr="00ED6540"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  <w:lang w:val="en-US"/>
              </w:rPr>
              <w:t>1,10</w:t>
            </w:r>
          </w:p>
        </w:tc>
        <w:tc>
          <w:tcPr>
            <w:tcW w:w="1559" w:type="dxa"/>
            <w:shd w:val="clear" w:color="auto" w:fill="EEECE1" w:themeFill="background2"/>
          </w:tcPr>
          <w:p w14:paraId="56AEFA77" w14:textId="77777777" w:rsidR="00633445" w:rsidRPr="008A6ED6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  <w:lang w:val="en-US"/>
              </w:rPr>
            </w:pPr>
          </w:p>
          <w:p w14:paraId="11CB808C" w14:textId="77777777" w:rsidR="00633445" w:rsidRPr="007177D2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  <w:r w:rsidRPr="007177D2"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  <w:t>СС</w:t>
            </w:r>
          </w:p>
        </w:tc>
        <w:tc>
          <w:tcPr>
            <w:tcW w:w="6237" w:type="dxa"/>
            <w:shd w:val="clear" w:color="auto" w:fill="EEECE1" w:themeFill="background2"/>
          </w:tcPr>
          <w:p w14:paraId="470F421E" w14:textId="77777777" w:rsidR="00633445" w:rsidRDefault="00633445" w:rsidP="00D509C2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</w:rPr>
            </w:pPr>
          </w:p>
          <w:p w14:paraId="2F6848C6" w14:textId="77777777" w:rsidR="00633445" w:rsidRPr="00ED6540" w:rsidRDefault="00633445" w:rsidP="00D509C2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</w:pPr>
            <w:r w:rsidRPr="00327832"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</w:rPr>
              <w:t xml:space="preserve">Компании с </w:t>
            </w:r>
            <w:r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</w:rPr>
              <w:t>низким</w:t>
            </w:r>
            <w:r w:rsidRPr="00327832"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</w:rPr>
              <w:t xml:space="preserve"> уровнем противодействия коррупции</w:t>
            </w:r>
            <w:r w:rsidRPr="00327832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.</w:t>
            </w:r>
            <w:r w:rsidRPr="00ED6540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 xml:space="preserve"> </w:t>
            </w:r>
          </w:p>
          <w:p w14:paraId="4EBC9F88" w14:textId="77777777" w:rsidR="00633445" w:rsidRPr="00ED6540" w:rsidRDefault="00633445" w:rsidP="00D509C2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</w:pPr>
          </w:p>
        </w:tc>
      </w:tr>
      <w:tr w:rsidR="00633445" w:rsidRPr="00ED6540" w14:paraId="7B51658A" w14:textId="77777777" w:rsidTr="00633445">
        <w:tc>
          <w:tcPr>
            <w:tcW w:w="2835" w:type="dxa"/>
            <w:shd w:val="clear" w:color="auto" w:fill="D6E3BC" w:themeFill="accent3" w:themeFillTint="66"/>
          </w:tcPr>
          <w:p w14:paraId="1AFBD654" w14:textId="77777777" w:rsidR="00633445" w:rsidRPr="00ED6540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</w:p>
          <w:p w14:paraId="4A5A01EC" w14:textId="77777777" w:rsidR="00633445" w:rsidRPr="00ED6540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  <w:r w:rsidRPr="00ED6540"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  <w:lang w:val="en-US"/>
              </w:rPr>
              <w:t>Менее 11,1</w:t>
            </w:r>
            <w:r w:rsidRPr="00ED6540"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  <w:t>1</w:t>
            </w:r>
            <w:r w:rsidRPr="00ED6540"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  <w:lang w:val="en-US"/>
              </w:rPr>
              <w:t>%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14:paraId="7A08976B" w14:textId="77777777" w:rsidR="00633445" w:rsidRPr="00ED6540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  <w:lang w:val="en-US"/>
              </w:rPr>
            </w:pPr>
          </w:p>
          <w:p w14:paraId="36A5D829" w14:textId="77777777" w:rsidR="00633445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  <w:r w:rsidRPr="00ED6540"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  <w:lang w:val="en-US"/>
              </w:rPr>
              <w:t>Менее  0,5</w:t>
            </w:r>
            <w:r w:rsidRPr="00ED6540"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  <w:t>5 баллов</w:t>
            </w:r>
          </w:p>
          <w:p w14:paraId="13627324" w14:textId="77777777" w:rsidR="00633445" w:rsidRPr="00ED6540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D6E3BC" w:themeFill="accent3" w:themeFillTint="66"/>
          </w:tcPr>
          <w:p w14:paraId="42E7E22D" w14:textId="77777777" w:rsidR="00633445" w:rsidRPr="008A6ED6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</w:p>
          <w:p w14:paraId="54DCB7BB" w14:textId="77777777" w:rsidR="00633445" w:rsidRPr="007177D2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  <w:r w:rsidRPr="007177D2"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  <w:t>С</w:t>
            </w:r>
          </w:p>
        </w:tc>
        <w:tc>
          <w:tcPr>
            <w:tcW w:w="6237" w:type="dxa"/>
            <w:shd w:val="clear" w:color="auto" w:fill="D6E3BC" w:themeFill="accent3" w:themeFillTint="66"/>
          </w:tcPr>
          <w:p w14:paraId="3281638A" w14:textId="77777777" w:rsidR="00633445" w:rsidRDefault="00633445" w:rsidP="00D509C2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</w:rPr>
            </w:pPr>
          </w:p>
          <w:p w14:paraId="28D48079" w14:textId="77777777" w:rsidR="00633445" w:rsidRPr="00ED6540" w:rsidRDefault="00633445" w:rsidP="00D509C2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</w:pPr>
            <w:r w:rsidRPr="00ED6540"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</w:rPr>
              <w:t xml:space="preserve">Компании с </w:t>
            </w:r>
            <w:r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</w:rPr>
              <w:t xml:space="preserve">очень </w:t>
            </w:r>
            <w:r w:rsidRPr="00ED6540"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</w:rPr>
              <w:t>низким уровнем противодействия коррупции.</w:t>
            </w:r>
          </w:p>
        </w:tc>
      </w:tr>
      <w:tr w:rsidR="00633445" w:rsidRPr="00ED6540" w14:paraId="7A5E28D3" w14:textId="77777777" w:rsidTr="00633445">
        <w:tc>
          <w:tcPr>
            <w:tcW w:w="2835" w:type="dxa"/>
            <w:shd w:val="clear" w:color="auto" w:fill="EEECE1" w:themeFill="background2"/>
          </w:tcPr>
          <w:p w14:paraId="7CB15930" w14:textId="77777777" w:rsidR="00633445" w:rsidRPr="00ED6540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</w:p>
          <w:p w14:paraId="3AB78298" w14:textId="77777777" w:rsidR="00633445" w:rsidRPr="00ED6540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  <w:lang w:val="en-US"/>
              </w:rPr>
            </w:pPr>
            <w:r w:rsidRPr="00ED6540"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  <w:lang w:val="en-US"/>
              </w:rPr>
              <w:t>0%</w:t>
            </w:r>
          </w:p>
        </w:tc>
        <w:tc>
          <w:tcPr>
            <w:tcW w:w="3544" w:type="dxa"/>
            <w:shd w:val="clear" w:color="auto" w:fill="EEECE1" w:themeFill="background2"/>
          </w:tcPr>
          <w:p w14:paraId="2D19DA4F" w14:textId="77777777" w:rsidR="00633445" w:rsidRPr="00ED6540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  <w:lang w:val="en-US"/>
              </w:rPr>
            </w:pPr>
          </w:p>
          <w:p w14:paraId="53D8E16A" w14:textId="77777777" w:rsidR="00633445" w:rsidRPr="00ED6540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  <w:lang w:val="en-US"/>
              </w:rPr>
            </w:pPr>
            <w:r w:rsidRPr="00ED6540"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EEECE1" w:themeFill="background2"/>
          </w:tcPr>
          <w:p w14:paraId="424C7BBF" w14:textId="77777777" w:rsidR="00633445" w:rsidRPr="008A6ED6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</w:rPr>
            </w:pPr>
          </w:p>
          <w:p w14:paraId="0B3418DE" w14:textId="77777777" w:rsidR="00633445" w:rsidRPr="007177D2" w:rsidRDefault="00633445" w:rsidP="00D509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  <w:lang w:val="en-US"/>
              </w:rPr>
            </w:pPr>
            <w:r w:rsidRPr="007177D2">
              <w:rPr>
                <w:rFonts w:ascii="Times New Roman" w:eastAsia="Calibri" w:hAnsi="Times New Roman" w:cs="Times New Roman"/>
                <w:b/>
                <w:color w:val="0F243E"/>
                <w:sz w:val="28"/>
                <w:szCs w:val="28"/>
                <w:lang w:val="en-US"/>
              </w:rPr>
              <w:t>D</w:t>
            </w:r>
          </w:p>
        </w:tc>
        <w:tc>
          <w:tcPr>
            <w:tcW w:w="6237" w:type="dxa"/>
            <w:shd w:val="clear" w:color="auto" w:fill="EEECE1" w:themeFill="background2"/>
          </w:tcPr>
          <w:p w14:paraId="68AAC540" w14:textId="77777777" w:rsidR="00633445" w:rsidRPr="007B497C" w:rsidRDefault="00633445" w:rsidP="00633445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540"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</w:rPr>
              <w:t>Компании, в которых полностью отсутствуют/не раскрыты меры противодействия коррупции, предусмотренные Федеральным законом «О противодействии коррупции»</w:t>
            </w:r>
            <w:r w:rsidRPr="00ED6540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9511B2B" w14:textId="77777777" w:rsidR="00DD2AE1" w:rsidRDefault="00DD2AE1" w:rsidP="00F70FE8">
      <w:pPr>
        <w:spacing w:after="0"/>
      </w:pPr>
    </w:p>
    <w:sectPr w:rsidR="00DD2AE1" w:rsidSect="00E33C2F">
      <w:footerReference w:type="default" r:id="rId8"/>
      <w:pgSz w:w="16838" w:h="11906" w:orient="landscape"/>
      <w:pgMar w:top="851" w:right="1080" w:bottom="1440" w:left="1080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FD3B8" w14:textId="77777777" w:rsidR="00242DB1" w:rsidRDefault="00242DB1" w:rsidP="0045526A">
      <w:pPr>
        <w:spacing w:after="0" w:line="240" w:lineRule="auto"/>
      </w:pPr>
      <w:r>
        <w:separator/>
      </w:r>
    </w:p>
  </w:endnote>
  <w:endnote w:type="continuationSeparator" w:id="0">
    <w:p w14:paraId="669D5285" w14:textId="77777777" w:rsidR="00242DB1" w:rsidRDefault="00242DB1" w:rsidP="00455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88184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58198A" w14:textId="77777777" w:rsidR="00242DB1" w:rsidRDefault="00242DB1">
        <w:pPr>
          <w:pStyle w:val="a6"/>
          <w:jc w:val="right"/>
        </w:pPr>
      </w:p>
      <w:p w14:paraId="54D8A79C" w14:textId="77777777" w:rsidR="00242DB1" w:rsidRPr="006B0A23" w:rsidRDefault="00242DB1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6B0A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B0A2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B0A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F414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B0A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A2FBC4" w14:textId="77777777" w:rsidR="00242DB1" w:rsidRDefault="00242DB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C057C" w14:textId="77777777" w:rsidR="00242DB1" w:rsidRDefault="00242DB1" w:rsidP="0045526A">
      <w:pPr>
        <w:spacing w:after="0" w:line="240" w:lineRule="auto"/>
      </w:pPr>
      <w:r>
        <w:separator/>
      </w:r>
    </w:p>
  </w:footnote>
  <w:footnote w:type="continuationSeparator" w:id="0">
    <w:p w14:paraId="2164A024" w14:textId="77777777" w:rsidR="00242DB1" w:rsidRDefault="00242DB1" w:rsidP="004552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FEB"/>
    <w:multiLevelType w:val="hybridMultilevel"/>
    <w:tmpl w:val="F452761C"/>
    <w:lvl w:ilvl="0" w:tplc="FBD493FC">
      <w:numFmt w:val="bullet"/>
      <w:lvlText w:val="-"/>
      <w:lvlJc w:val="left"/>
      <w:pPr>
        <w:ind w:left="360" w:hanging="360"/>
      </w:pPr>
      <w:rPr>
        <w:rFonts w:hint="default"/>
        <w:w w:val="100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C10596"/>
    <w:multiLevelType w:val="hybridMultilevel"/>
    <w:tmpl w:val="CEF40308"/>
    <w:lvl w:ilvl="0" w:tplc="16783F88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39358F"/>
    <w:multiLevelType w:val="hybridMultilevel"/>
    <w:tmpl w:val="DA4E8600"/>
    <w:lvl w:ilvl="0" w:tplc="16783F88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850BE1"/>
    <w:multiLevelType w:val="hybridMultilevel"/>
    <w:tmpl w:val="BF1AF586"/>
    <w:lvl w:ilvl="0" w:tplc="16783F88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FD04E0"/>
    <w:multiLevelType w:val="hybridMultilevel"/>
    <w:tmpl w:val="720817F4"/>
    <w:lvl w:ilvl="0" w:tplc="16783F88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DD7399"/>
    <w:multiLevelType w:val="hybridMultilevel"/>
    <w:tmpl w:val="FC421580"/>
    <w:lvl w:ilvl="0" w:tplc="16783F88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DE08B7"/>
    <w:multiLevelType w:val="hybridMultilevel"/>
    <w:tmpl w:val="2E8868F6"/>
    <w:lvl w:ilvl="0" w:tplc="16783F88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DE197F"/>
    <w:multiLevelType w:val="hybridMultilevel"/>
    <w:tmpl w:val="E58CC044"/>
    <w:lvl w:ilvl="0" w:tplc="16783F88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DA7A16"/>
    <w:multiLevelType w:val="hybridMultilevel"/>
    <w:tmpl w:val="EC1815EA"/>
    <w:lvl w:ilvl="0" w:tplc="16783F88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DF73E2"/>
    <w:multiLevelType w:val="hybridMultilevel"/>
    <w:tmpl w:val="F8CAFB3A"/>
    <w:lvl w:ilvl="0" w:tplc="16783F88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6E0DDD"/>
    <w:multiLevelType w:val="hybridMultilevel"/>
    <w:tmpl w:val="32A6644C"/>
    <w:lvl w:ilvl="0" w:tplc="16783F8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B2A82"/>
    <w:multiLevelType w:val="hybridMultilevel"/>
    <w:tmpl w:val="DBDE810A"/>
    <w:lvl w:ilvl="0" w:tplc="FBD493FC">
      <w:numFmt w:val="bullet"/>
      <w:lvlText w:val="-"/>
      <w:lvlJc w:val="left"/>
      <w:pPr>
        <w:ind w:left="360" w:hanging="360"/>
      </w:pPr>
      <w:rPr>
        <w:rFonts w:hint="default"/>
        <w:w w:val="100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237B2A"/>
    <w:multiLevelType w:val="hybridMultilevel"/>
    <w:tmpl w:val="9C04F472"/>
    <w:lvl w:ilvl="0" w:tplc="FBD493FC">
      <w:numFmt w:val="bullet"/>
      <w:lvlText w:val="-"/>
      <w:lvlJc w:val="left"/>
      <w:pPr>
        <w:ind w:left="360" w:hanging="360"/>
      </w:pPr>
      <w:rPr>
        <w:rFonts w:hint="default"/>
        <w:w w:val="100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5240ED"/>
    <w:multiLevelType w:val="hybridMultilevel"/>
    <w:tmpl w:val="22EE846E"/>
    <w:lvl w:ilvl="0" w:tplc="16783F88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AD593A"/>
    <w:multiLevelType w:val="hybridMultilevel"/>
    <w:tmpl w:val="B7129BCC"/>
    <w:lvl w:ilvl="0" w:tplc="16783F88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AD6CC0"/>
    <w:multiLevelType w:val="hybridMultilevel"/>
    <w:tmpl w:val="802CA6F4"/>
    <w:lvl w:ilvl="0" w:tplc="16783F88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D77C87"/>
    <w:multiLevelType w:val="hybridMultilevel"/>
    <w:tmpl w:val="122ECC06"/>
    <w:lvl w:ilvl="0" w:tplc="FBD493FC">
      <w:numFmt w:val="bullet"/>
      <w:lvlText w:val="-"/>
      <w:lvlJc w:val="left"/>
      <w:pPr>
        <w:ind w:left="360" w:hanging="360"/>
      </w:pPr>
      <w:rPr>
        <w:rFonts w:hint="default"/>
        <w:w w:val="100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541406"/>
    <w:multiLevelType w:val="hybridMultilevel"/>
    <w:tmpl w:val="C04237C8"/>
    <w:lvl w:ilvl="0" w:tplc="16783F88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970B8F"/>
    <w:multiLevelType w:val="hybridMultilevel"/>
    <w:tmpl w:val="7FA08856"/>
    <w:lvl w:ilvl="0" w:tplc="FBD493FC">
      <w:numFmt w:val="bullet"/>
      <w:lvlText w:val="-"/>
      <w:lvlJc w:val="left"/>
      <w:pPr>
        <w:ind w:left="360" w:hanging="360"/>
      </w:pPr>
      <w:rPr>
        <w:rFonts w:hint="default"/>
        <w:w w:val="100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210A4E"/>
    <w:multiLevelType w:val="hybridMultilevel"/>
    <w:tmpl w:val="0A1E6F8C"/>
    <w:lvl w:ilvl="0" w:tplc="077A32D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654134"/>
    <w:multiLevelType w:val="hybridMultilevel"/>
    <w:tmpl w:val="5BF689C4"/>
    <w:lvl w:ilvl="0" w:tplc="16783F88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C75F66"/>
    <w:multiLevelType w:val="hybridMultilevel"/>
    <w:tmpl w:val="40CC2DC8"/>
    <w:lvl w:ilvl="0" w:tplc="16783F8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FF744F"/>
    <w:multiLevelType w:val="hybridMultilevel"/>
    <w:tmpl w:val="AEC66E98"/>
    <w:lvl w:ilvl="0" w:tplc="16783F88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490F63"/>
    <w:multiLevelType w:val="hybridMultilevel"/>
    <w:tmpl w:val="032A9AD6"/>
    <w:lvl w:ilvl="0" w:tplc="16783F88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E13011"/>
    <w:multiLevelType w:val="hybridMultilevel"/>
    <w:tmpl w:val="6D9422F4"/>
    <w:lvl w:ilvl="0" w:tplc="16783F88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9118976">
    <w:abstractNumId w:val="17"/>
  </w:num>
  <w:num w:numId="2" w16cid:durableId="1121728559">
    <w:abstractNumId w:val="0"/>
  </w:num>
  <w:num w:numId="3" w16cid:durableId="913511237">
    <w:abstractNumId w:val="6"/>
  </w:num>
  <w:num w:numId="4" w16cid:durableId="2064595157">
    <w:abstractNumId w:val="3"/>
  </w:num>
  <w:num w:numId="5" w16cid:durableId="1405419777">
    <w:abstractNumId w:val="5"/>
  </w:num>
  <w:num w:numId="6" w16cid:durableId="280965395">
    <w:abstractNumId w:val="8"/>
  </w:num>
  <w:num w:numId="7" w16cid:durableId="593171094">
    <w:abstractNumId w:val="20"/>
  </w:num>
  <w:num w:numId="8" w16cid:durableId="620844229">
    <w:abstractNumId w:val="7"/>
  </w:num>
  <w:num w:numId="9" w16cid:durableId="316233111">
    <w:abstractNumId w:val="1"/>
  </w:num>
  <w:num w:numId="10" w16cid:durableId="567493155">
    <w:abstractNumId w:val="24"/>
  </w:num>
  <w:num w:numId="11" w16cid:durableId="1028340040">
    <w:abstractNumId w:val="18"/>
  </w:num>
  <w:num w:numId="12" w16cid:durableId="63526777">
    <w:abstractNumId w:val="9"/>
  </w:num>
  <w:num w:numId="13" w16cid:durableId="1636064212">
    <w:abstractNumId w:val="4"/>
  </w:num>
  <w:num w:numId="14" w16cid:durableId="1635985429">
    <w:abstractNumId w:val="2"/>
  </w:num>
  <w:num w:numId="15" w16cid:durableId="942497971">
    <w:abstractNumId w:val="15"/>
  </w:num>
  <w:num w:numId="16" w16cid:durableId="2139182058">
    <w:abstractNumId w:val="13"/>
  </w:num>
  <w:num w:numId="17" w16cid:durableId="1892422032">
    <w:abstractNumId w:val="14"/>
  </w:num>
  <w:num w:numId="18" w16cid:durableId="393699801">
    <w:abstractNumId w:val="23"/>
  </w:num>
  <w:num w:numId="19" w16cid:durableId="475756167">
    <w:abstractNumId w:val="22"/>
  </w:num>
  <w:num w:numId="20" w16cid:durableId="875002486">
    <w:abstractNumId w:val="16"/>
  </w:num>
  <w:num w:numId="21" w16cid:durableId="1329943206">
    <w:abstractNumId w:val="12"/>
  </w:num>
  <w:num w:numId="22" w16cid:durableId="1657371642">
    <w:abstractNumId w:val="11"/>
  </w:num>
  <w:num w:numId="23" w16cid:durableId="748964848">
    <w:abstractNumId w:val="21"/>
  </w:num>
  <w:num w:numId="24" w16cid:durableId="873227543">
    <w:abstractNumId w:val="10"/>
  </w:num>
  <w:num w:numId="25" w16cid:durableId="19537773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187900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923279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3291163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45550780">
    <w:abstractNumId w:val="19"/>
  </w:num>
  <w:num w:numId="30" w16cid:durableId="13318584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3282938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7888434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0558206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601406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37349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9947360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A60"/>
    <w:rsid w:val="00000043"/>
    <w:rsid w:val="000164E2"/>
    <w:rsid w:val="00016822"/>
    <w:rsid w:val="000207E2"/>
    <w:rsid w:val="000317CA"/>
    <w:rsid w:val="00031A6B"/>
    <w:rsid w:val="000350AA"/>
    <w:rsid w:val="000368E4"/>
    <w:rsid w:val="0006615C"/>
    <w:rsid w:val="00071F4E"/>
    <w:rsid w:val="00072447"/>
    <w:rsid w:val="000726D0"/>
    <w:rsid w:val="000853EA"/>
    <w:rsid w:val="00087CCA"/>
    <w:rsid w:val="00087FEA"/>
    <w:rsid w:val="00093096"/>
    <w:rsid w:val="0009701D"/>
    <w:rsid w:val="000B130F"/>
    <w:rsid w:val="000C08FF"/>
    <w:rsid w:val="000F43F3"/>
    <w:rsid w:val="000F4FAC"/>
    <w:rsid w:val="00105B75"/>
    <w:rsid w:val="00116881"/>
    <w:rsid w:val="00125F29"/>
    <w:rsid w:val="00130937"/>
    <w:rsid w:val="001370D4"/>
    <w:rsid w:val="00150A7B"/>
    <w:rsid w:val="00154948"/>
    <w:rsid w:val="00163A2A"/>
    <w:rsid w:val="00195A71"/>
    <w:rsid w:val="00196A22"/>
    <w:rsid w:val="001A3A7B"/>
    <w:rsid w:val="001D2989"/>
    <w:rsid w:val="001E0D36"/>
    <w:rsid w:val="00204F36"/>
    <w:rsid w:val="00220C94"/>
    <w:rsid w:val="00227108"/>
    <w:rsid w:val="00230599"/>
    <w:rsid w:val="00242574"/>
    <w:rsid w:val="00242DB1"/>
    <w:rsid w:val="0025062F"/>
    <w:rsid w:val="00250F50"/>
    <w:rsid w:val="00253534"/>
    <w:rsid w:val="002600D0"/>
    <w:rsid w:val="002646D5"/>
    <w:rsid w:val="00271501"/>
    <w:rsid w:val="00273C23"/>
    <w:rsid w:val="00275820"/>
    <w:rsid w:val="00285734"/>
    <w:rsid w:val="002858A5"/>
    <w:rsid w:val="00293CAB"/>
    <w:rsid w:val="0029759D"/>
    <w:rsid w:val="002B7B21"/>
    <w:rsid w:val="002D315E"/>
    <w:rsid w:val="003024CA"/>
    <w:rsid w:val="00304142"/>
    <w:rsid w:val="00347471"/>
    <w:rsid w:val="00355D21"/>
    <w:rsid w:val="00361185"/>
    <w:rsid w:val="003746C0"/>
    <w:rsid w:val="00380427"/>
    <w:rsid w:val="00383369"/>
    <w:rsid w:val="003866A3"/>
    <w:rsid w:val="003A559A"/>
    <w:rsid w:val="003A6D68"/>
    <w:rsid w:val="003A7C1F"/>
    <w:rsid w:val="003C55FB"/>
    <w:rsid w:val="003C665F"/>
    <w:rsid w:val="003C79F2"/>
    <w:rsid w:val="003D4E23"/>
    <w:rsid w:val="003D5E1A"/>
    <w:rsid w:val="003F46DC"/>
    <w:rsid w:val="003F4ECD"/>
    <w:rsid w:val="0040141D"/>
    <w:rsid w:val="00415CC1"/>
    <w:rsid w:val="004254DD"/>
    <w:rsid w:val="0042797C"/>
    <w:rsid w:val="00444285"/>
    <w:rsid w:val="00454785"/>
    <w:rsid w:val="0045526A"/>
    <w:rsid w:val="00461E7D"/>
    <w:rsid w:val="00462390"/>
    <w:rsid w:val="00471FC5"/>
    <w:rsid w:val="004756A3"/>
    <w:rsid w:val="00482F76"/>
    <w:rsid w:val="0048569D"/>
    <w:rsid w:val="00490027"/>
    <w:rsid w:val="0049659C"/>
    <w:rsid w:val="004A159E"/>
    <w:rsid w:val="004B280E"/>
    <w:rsid w:val="004B6A60"/>
    <w:rsid w:val="004B71C1"/>
    <w:rsid w:val="004C486F"/>
    <w:rsid w:val="004D7D44"/>
    <w:rsid w:val="004E48D7"/>
    <w:rsid w:val="004E62F7"/>
    <w:rsid w:val="004F7341"/>
    <w:rsid w:val="00501BDD"/>
    <w:rsid w:val="0050429A"/>
    <w:rsid w:val="005056E5"/>
    <w:rsid w:val="00511C2B"/>
    <w:rsid w:val="0053501A"/>
    <w:rsid w:val="005452BF"/>
    <w:rsid w:val="005632AC"/>
    <w:rsid w:val="00580A95"/>
    <w:rsid w:val="00586CF3"/>
    <w:rsid w:val="005B0D78"/>
    <w:rsid w:val="005B12E4"/>
    <w:rsid w:val="005C071D"/>
    <w:rsid w:val="005E18A3"/>
    <w:rsid w:val="005E21F5"/>
    <w:rsid w:val="005E4664"/>
    <w:rsid w:val="005E54CE"/>
    <w:rsid w:val="005E7466"/>
    <w:rsid w:val="006059A5"/>
    <w:rsid w:val="00622C58"/>
    <w:rsid w:val="00633445"/>
    <w:rsid w:val="00672446"/>
    <w:rsid w:val="00672636"/>
    <w:rsid w:val="00673DCE"/>
    <w:rsid w:val="006754F1"/>
    <w:rsid w:val="00680D10"/>
    <w:rsid w:val="00683305"/>
    <w:rsid w:val="00685ECA"/>
    <w:rsid w:val="00687933"/>
    <w:rsid w:val="006920C8"/>
    <w:rsid w:val="0069356B"/>
    <w:rsid w:val="00697D4F"/>
    <w:rsid w:val="006A21D1"/>
    <w:rsid w:val="006A3D7E"/>
    <w:rsid w:val="006A3E7A"/>
    <w:rsid w:val="006A6DB9"/>
    <w:rsid w:val="006B0A23"/>
    <w:rsid w:val="006C1DD0"/>
    <w:rsid w:val="006D1D12"/>
    <w:rsid w:val="006E420F"/>
    <w:rsid w:val="006F2673"/>
    <w:rsid w:val="006F4140"/>
    <w:rsid w:val="00701C76"/>
    <w:rsid w:val="00714577"/>
    <w:rsid w:val="00724C22"/>
    <w:rsid w:val="00725DB6"/>
    <w:rsid w:val="007328F2"/>
    <w:rsid w:val="00743AA5"/>
    <w:rsid w:val="00765978"/>
    <w:rsid w:val="00784316"/>
    <w:rsid w:val="007920D3"/>
    <w:rsid w:val="00793209"/>
    <w:rsid w:val="007958ED"/>
    <w:rsid w:val="00795EC5"/>
    <w:rsid w:val="007A7522"/>
    <w:rsid w:val="007A7F15"/>
    <w:rsid w:val="007B2B13"/>
    <w:rsid w:val="007B774D"/>
    <w:rsid w:val="007D6A79"/>
    <w:rsid w:val="007F32F6"/>
    <w:rsid w:val="007F36D3"/>
    <w:rsid w:val="007F5F9C"/>
    <w:rsid w:val="00800751"/>
    <w:rsid w:val="00803A78"/>
    <w:rsid w:val="008103BC"/>
    <w:rsid w:val="00820ABB"/>
    <w:rsid w:val="008215A7"/>
    <w:rsid w:val="008274B7"/>
    <w:rsid w:val="00860C7E"/>
    <w:rsid w:val="0086414F"/>
    <w:rsid w:val="00865A90"/>
    <w:rsid w:val="0087250A"/>
    <w:rsid w:val="00875A39"/>
    <w:rsid w:val="0089026E"/>
    <w:rsid w:val="0089534D"/>
    <w:rsid w:val="008976FB"/>
    <w:rsid w:val="00897CC4"/>
    <w:rsid w:val="008A6902"/>
    <w:rsid w:val="008B363F"/>
    <w:rsid w:val="008D0D75"/>
    <w:rsid w:val="008D68E7"/>
    <w:rsid w:val="008F01F7"/>
    <w:rsid w:val="008F0F41"/>
    <w:rsid w:val="008F49F2"/>
    <w:rsid w:val="00900A28"/>
    <w:rsid w:val="00930F71"/>
    <w:rsid w:val="00932B7E"/>
    <w:rsid w:val="00934038"/>
    <w:rsid w:val="00934B1C"/>
    <w:rsid w:val="00936CA4"/>
    <w:rsid w:val="0093784B"/>
    <w:rsid w:val="0096201A"/>
    <w:rsid w:val="009655BC"/>
    <w:rsid w:val="00970869"/>
    <w:rsid w:val="00980595"/>
    <w:rsid w:val="00984946"/>
    <w:rsid w:val="009955BC"/>
    <w:rsid w:val="00996629"/>
    <w:rsid w:val="009971F1"/>
    <w:rsid w:val="009A31EA"/>
    <w:rsid w:val="009A6D8D"/>
    <w:rsid w:val="009C529A"/>
    <w:rsid w:val="009D6E3D"/>
    <w:rsid w:val="009E0DF2"/>
    <w:rsid w:val="009F147D"/>
    <w:rsid w:val="009F187A"/>
    <w:rsid w:val="00A03CBB"/>
    <w:rsid w:val="00A36610"/>
    <w:rsid w:val="00A416DB"/>
    <w:rsid w:val="00A43853"/>
    <w:rsid w:val="00A478BD"/>
    <w:rsid w:val="00A53224"/>
    <w:rsid w:val="00A54A3E"/>
    <w:rsid w:val="00AA7414"/>
    <w:rsid w:val="00AB2F7A"/>
    <w:rsid w:val="00AB56D9"/>
    <w:rsid w:val="00AC0A22"/>
    <w:rsid w:val="00AD5C2E"/>
    <w:rsid w:val="00AE35C3"/>
    <w:rsid w:val="00B122A2"/>
    <w:rsid w:val="00B221AD"/>
    <w:rsid w:val="00B3057A"/>
    <w:rsid w:val="00B3067C"/>
    <w:rsid w:val="00B361EC"/>
    <w:rsid w:val="00B47DF6"/>
    <w:rsid w:val="00B533DF"/>
    <w:rsid w:val="00B5431B"/>
    <w:rsid w:val="00B63163"/>
    <w:rsid w:val="00B643CE"/>
    <w:rsid w:val="00B66926"/>
    <w:rsid w:val="00B85A69"/>
    <w:rsid w:val="00B9337A"/>
    <w:rsid w:val="00B94539"/>
    <w:rsid w:val="00BB347B"/>
    <w:rsid w:val="00BB5EEB"/>
    <w:rsid w:val="00C0442C"/>
    <w:rsid w:val="00C045EF"/>
    <w:rsid w:val="00C248C4"/>
    <w:rsid w:val="00C374FF"/>
    <w:rsid w:val="00C426E5"/>
    <w:rsid w:val="00C44998"/>
    <w:rsid w:val="00C52AE0"/>
    <w:rsid w:val="00C52C45"/>
    <w:rsid w:val="00C647FE"/>
    <w:rsid w:val="00C66D51"/>
    <w:rsid w:val="00C67AEA"/>
    <w:rsid w:val="00C71861"/>
    <w:rsid w:val="00C8057B"/>
    <w:rsid w:val="00C806B6"/>
    <w:rsid w:val="00CA188B"/>
    <w:rsid w:val="00CC2109"/>
    <w:rsid w:val="00CC7D38"/>
    <w:rsid w:val="00CD0F97"/>
    <w:rsid w:val="00CD29EC"/>
    <w:rsid w:val="00CD5DC6"/>
    <w:rsid w:val="00CD7F0D"/>
    <w:rsid w:val="00CE1102"/>
    <w:rsid w:val="00D02988"/>
    <w:rsid w:val="00D20EB0"/>
    <w:rsid w:val="00D30CF7"/>
    <w:rsid w:val="00D349CF"/>
    <w:rsid w:val="00D41A5A"/>
    <w:rsid w:val="00D648AA"/>
    <w:rsid w:val="00D6546B"/>
    <w:rsid w:val="00D9216F"/>
    <w:rsid w:val="00DB131D"/>
    <w:rsid w:val="00DB2C6C"/>
    <w:rsid w:val="00DB32A7"/>
    <w:rsid w:val="00DC48EC"/>
    <w:rsid w:val="00DD2AE1"/>
    <w:rsid w:val="00DE1A6E"/>
    <w:rsid w:val="00DE6845"/>
    <w:rsid w:val="00DF58A2"/>
    <w:rsid w:val="00E21246"/>
    <w:rsid w:val="00E25B12"/>
    <w:rsid w:val="00E30EEC"/>
    <w:rsid w:val="00E33C2F"/>
    <w:rsid w:val="00E40444"/>
    <w:rsid w:val="00E4279C"/>
    <w:rsid w:val="00E42D57"/>
    <w:rsid w:val="00E44A68"/>
    <w:rsid w:val="00EA0594"/>
    <w:rsid w:val="00EA70C2"/>
    <w:rsid w:val="00EA7C4D"/>
    <w:rsid w:val="00EB4B6F"/>
    <w:rsid w:val="00EC08E7"/>
    <w:rsid w:val="00EC2109"/>
    <w:rsid w:val="00ED2AFC"/>
    <w:rsid w:val="00ED66FA"/>
    <w:rsid w:val="00EE51A7"/>
    <w:rsid w:val="00EE702C"/>
    <w:rsid w:val="00F02C93"/>
    <w:rsid w:val="00F03884"/>
    <w:rsid w:val="00F141A5"/>
    <w:rsid w:val="00F16115"/>
    <w:rsid w:val="00F20FBE"/>
    <w:rsid w:val="00F24DEF"/>
    <w:rsid w:val="00F3113D"/>
    <w:rsid w:val="00F31222"/>
    <w:rsid w:val="00F4470D"/>
    <w:rsid w:val="00F5296A"/>
    <w:rsid w:val="00F54BAA"/>
    <w:rsid w:val="00F70FE8"/>
    <w:rsid w:val="00F86DA2"/>
    <w:rsid w:val="00F9163D"/>
    <w:rsid w:val="00FB0CCF"/>
    <w:rsid w:val="00FD39BD"/>
    <w:rsid w:val="00FE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3403E"/>
  <w15:docId w15:val="{81662298-45DC-1049-8DA3-453C9707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4B6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B6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5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526A"/>
  </w:style>
  <w:style w:type="paragraph" w:styleId="a6">
    <w:name w:val="footer"/>
    <w:basedOn w:val="a"/>
    <w:link w:val="a7"/>
    <w:uiPriority w:val="99"/>
    <w:unhideWhenUsed/>
    <w:rsid w:val="00455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526A"/>
  </w:style>
  <w:style w:type="paragraph" w:styleId="a8">
    <w:name w:val="List Paragraph"/>
    <w:basedOn w:val="a"/>
    <w:uiPriority w:val="34"/>
    <w:qFormat/>
    <w:rsid w:val="000350AA"/>
    <w:pPr>
      <w:ind w:left="720"/>
      <w:contextualSpacing/>
    </w:pPr>
  </w:style>
  <w:style w:type="paragraph" w:styleId="a9">
    <w:name w:val="footnote text"/>
    <w:basedOn w:val="a"/>
    <w:link w:val="aa"/>
    <w:uiPriority w:val="99"/>
    <w:unhideWhenUsed/>
    <w:rsid w:val="003F4ECD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3F4ECD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F4ECD"/>
    <w:rPr>
      <w:vertAlign w:val="superscript"/>
    </w:rPr>
  </w:style>
  <w:style w:type="table" w:customStyle="1" w:styleId="11">
    <w:name w:val="Сетка таблицы11"/>
    <w:basedOn w:val="a1"/>
    <w:uiPriority w:val="59"/>
    <w:rsid w:val="00DD2A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FF3D89-051F-4E5E-80F9-0EA5C38BCA3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Александрова</cp:lastModifiedBy>
  <cp:revision>2</cp:revision>
  <cp:lastPrinted>2023-12-18T13:09:00Z</cp:lastPrinted>
  <dcterms:created xsi:type="dcterms:W3CDTF">2025-12-26T08:38:00Z</dcterms:created>
  <dcterms:modified xsi:type="dcterms:W3CDTF">2025-12-26T08:38:00Z</dcterms:modified>
</cp:coreProperties>
</file>